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DA7" w:rsidRDefault="009C5DA7" w:rsidP="009C5DA7">
      <w:pPr>
        <w:spacing w:before="240" w:after="24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</w:pPr>
      <w:r w:rsidRPr="009C5DA7"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  <w:t xml:space="preserve">Istituto Comprensivo </w:t>
      </w:r>
      <w:proofErr w:type="spellStart"/>
      <w:r w:rsidRPr="009C5DA7"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  <w:t>Gambettola</w:t>
      </w:r>
      <w:proofErr w:type="spellEnd"/>
    </w:p>
    <w:p w:rsidR="00550B1E" w:rsidRPr="009C5DA7" w:rsidRDefault="00550B1E" w:rsidP="009C5DA7">
      <w:pPr>
        <w:spacing w:before="240" w:after="240" w:line="240" w:lineRule="auto"/>
        <w:ind w:left="720" w:right="720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  <w:t>Scuola Primaria Giovanni Pascoli</w:t>
      </w:r>
    </w:p>
    <w:p w:rsidR="009C5DA7" w:rsidRDefault="009C5DA7" w:rsidP="009C5DA7">
      <w:pPr>
        <w:spacing w:before="240" w:after="240" w:line="240" w:lineRule="auto"/>
        <w:ind w:left="720" w:righ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</w:pPr>
      <w:r w:rsidRPr="009C5DA7"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  <w:t xml:space="preserve">Relazione Progetto </w:t>
      </w:r>
    </w:p>
    <w:p w:rsidR="009C5DA7" w:rsidRPr="009C5DA7" w:rsidRDefault="009C5DA7" w:rsidP="009C5DA7">
      <w:pPr>
        <w:spacing w:before="240" w:after="240" w:line="240" w:lineRule="auto"/>
        <w:ind w:left="720" w:right="720"/>
        <w:jc w:val="center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  <w:t>“Atelier Closlieu Pittura”</w:t>
      </w:r>
    </w:p>
    <w:p w:rsidR="009C5DA7" w:rsidRPr="009C5DA7" w:rsidRDefault="009C5DA7" w:rsidP="009C5DA7">
      <w:pPr>
        <w:spacing w:before="100" w:beforeAutospacing="1" w:after="100" w:afterAutospacing="1" w:line="240" w:lineRule="auto"/>
        <w:ind w:left="720" w:right="72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Classi 1A – 1B – 1C - 1D – 1F</w:t>
      </w:r>
    </w:p>
    <w:p w:rsidR="009C5DA7" w:rsidRPr="009C5DA7" w:rsidRDefault="009C5DA7" w:rsidP="009C5DA7">
      <w:pPr>
        <w:spacing w:before="100" w:beforeAutospacing="1" w:after="100" w:afterAutospacing="1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5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9C5DA7" w:rsidRPr="009C5DA7" w:rsidRDefault="009C5DA7" w:rsidP="009C5DA7">
      <w:pPr>
        <w:spacing w:before="240" w:after="240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5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Nel corso di quest’anno scolastico, e precisamene nel secondo quadrimestre, è stato svolto il progetto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it-IT"/>
        </w:rPr>
        <w:t xml:space="preserve">“Atelier Closlieu Pittura”. </w:t>
      </w:r>
      <w:r w:rsidRPr="009C5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progetto ha coinvolto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 classi 1</w:t>
      </w:r>
      <w:r w:rsidR="00BA239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1B, 1C, 1D e 1F </w:t>
      </w:r>
      <w:r w:rsidRPr="009C5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ed è stato realizzato da parte dell’espert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Sara Vincetti</w:t>
      </w:r>
      <w:r w:rsidR="00BA239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9C5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col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laborazione con </w:t>
      </w:r>
      <w:r w:rsidR="00BA239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insegnanti di ogni classe. </w:t>
      </w:r>
    </w:p>
    <w:p w:rsidR="009C5DA7" w:rsidRPr="009C5DA7" w:rsidRDefault="009C5DA7" w:rsidP="009C5DA7">
      <w:pPr>
        <w:spacing w:before="100" w:beforeAutospacing="1" w:after="100" w:afterAutospacing="1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5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FINALITA’ DEL PROGETTO:</w:t>
      </w:r>
    </w:p>
    <w:p w:rsidR="009C5DA7" w:rsidRPr="009C5DA7" w:rsidRDefault="009C5DA7" w:rsidP="009C5DA7">
      <w:pPr>
        <w:pStyle w:val="Paragrafoelenco"/>
        <w:numPr>
          <w:ilvl w:val="0"/>
          <w:numId w:val="1"/>
        </w:numPr>
        <w:tabs>
          <w:tab w:val="num" w:pos="1440"/>
        </w:tabs>
        <w:ind w:right="720"/>
        <w:jc w:val="both"/>
        <w:rPr>
          <w:color w:val="000000"/>
        </w:rPr>
      </w:pPr>
      <w:r w:rsidRPr="009C5DA7">
        <w:rPr>
          <w:color w:val="000000"/>
        </w:rPr>
        <w:t>promuovere il benessere a scuola e l’autostima degli alunni che presentano fattori di disagio e di difficoltà realizzando un laboratorio che favorisca un’attività creativa e manuale</w:t>
      </w:r>
    </w:p>
    <w:p w:rsidR="0037334B" w:rsidRDefault="0037334B" w:rsidP="0037334B">
      <w:pPr>
        <w:pStyle w:val="Paragrafoelenco"/>
        <w:numPr>
          <w:ilvl w:val="0"/>
          <w:numId w:val="1"/>
        </w:numPr>
        <w:tabs>
          <w:tab w:val="num" w:pos="1440"/>
        </w:tabs>
        <w:ind w:right="720"/>
        <w:jc w:val="both"/>
      </w:pPr>
      <w:r>
        <w:t>conoscere e ritrovare la propria dimensione espressiva naturale attraverso il gesto del tracciare</w:t>
      </w:r>
    </w:p>
    <w:p w:rsidR="0037334B" w:rsidRDefault="0037334B" w:rsidP="009C5DA7">
      <w:pPr>
        <w:pStyle w:val="Paragrafoelenco"/>
        <w:numPr>
          <w:ilvl w:val="0"/>
          <w:numId w:val="1"/>
        </w:numPr>
        <w:tabs>
          <w:tab w:val="num" w:pos="1440"/>
        </w:tabs>
        <w:ind w:right="720"/>
        <w:jc w:val="both"/>
      </w:pPr>
      <w:r>
        <w:t>stimolare l’uso di più linguaggi, codificati e/o espressivi per una maggiore spontaneità di comunicazione</w:t>
      </w:r>
    </w:p>
    <w:p w:rsidR="0037334B" w:rsidRDefault="0037334B" w:rsidP="009C5DA7">
      <w:pPr>
        <w:pStyle w:val="Paragrafoelenco"/>
        <w:numPr>
          <w:ilvl w:val="0"/>
          <w:numId w:val="1"/>
        </w:numPr>
        <w:tabs>
          <w:tab w:val="num" w:pos="1440"/>
        </w:tabs>
        <w:ind w:right="720"/>
        <w:jc w:val="both"/>
      </w:pPr>
      <w:r>
        <w:t>prendersi cura dell’autostima e del proprio benessere interiore attraverso un gesto che nel tempo si modifica</w:t>
      </w:r>
    </w:p>
    <w:p w:rsidR="0037334B" w:rsidRPr="009C5DA7" w:rsidRDefault="0037334B" w:rsidP="009C5DA7">
      <w:pPr>
        <w:pStyle w:val="Paragrafoelenco"/>
        <w:numPr>
          <w:ilvl w:val="0"/>
          <w:numId w:val="1"/>
        </w:numPr>
        <w:tabs>
          <w:tab w:val="num" w:pos="1440"/>
        </w:tabs>
        <w:ind w:right="720"/>
        <w:jc w:val="both"/>
      </w:pPr>
      <w:r>
        <w:t>coniugare il disegno, la natura e la parola scritta e orale attraverso un percorso che sostenga il disegno come gesto di comunione con se stessi</w:t>
      </w:r>
    </w:p>
    <w:p w:rsidR="009C5DA7" w:rsidRPr="009C5DA7" w:rsidRDefault="009C5DA7" w:rsidP="009C5DA7">
      <w:pPr>
        <w:spacing w:before="100" w:beforeAutospacing="1" w:after="100" w:afterAutospacing="1" w:line="240" w:lineRule="auto"/>
        <w:ind w:left="720" w:right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5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questo motivo  si è previsto di raggiungere i seguenti obiettivi:</w:t>
      </w:r>
    </w:p>
    <w:p w:rsidR="009C5DA7" w:rsidRDefault="009C5DA7" w:rsidP="00BA2390">
      <w:pPr>
        <w:tabs>
          <w:tab w:val="num" w:pos="1080"/>
        </w:tabs>
        <w:spacing w:before="240" w:after="240" w:line="240" w:lineRule="auto"/>
        <w:ind w:left="1077" w:right="720" w:hanging="357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</w:pPr>
      <w:r w:rsidRPr="009C5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1.</w:t>
      </w:r>
      <w:r w:rsidRPr="009C5DA7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 xml:space="preserve">      </w:t>
      </w:r>
      <w:r w:rsidR="0037334B" w:rsidRPr="0037334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Adattarsi al setting specifico dell’atelier, diverso da ogni momento scolastico</w:t>
      </w:r>
    </w:p>
    <w:p w:rsidR="009C5DA7" w:rsidRPr="009C5DA7" w:rsidRDefault="009C5DA7" w:rsidP="00BA2390">
      <w:pPr>
        <w:tabs>
          <w:tab w:val="num" w:pos="1080"/>
        </w:tabs>
        <w:spacing w:before="240" w:after="240" w:line="240" w:lineRule="auto"/>
        <w:ind w:left="1077" w:right="720" w:hanging="357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9C5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2.</w:t>
      </w:r>
      <w:r w:rsidRPr="009C5DA7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 xml:space="preserve">      </w:t>
      </w:r>
      <w:r w:rsidRPr="009C5DA7">
        <w:rPr>
          <w:rFonts w:ascii="Times New Roman" w:eastAsia="Times New Roman" w:hAnsi="Times New Roman" w:cs="Times New Roman"/>
          <w:color w:val="000000"/>
          <w:sz w:val="24"/>
          <w:szCs w:val="32"/>
          <w:lang w:eastAsia="it-IT"/>
        </w:rPr>
        <w:t>Favorire le abilità di alunni in difficoltà</w:t>
      </w:r>
    </w:p>
    <w:p w:rsidR="009C5DA7" w:rsidRPr="009C5DA7" w:rsidRDefault="009C5DA7" w:rsidP="00BA2390">
      <w:pPr>
        <w:tabs>
          <w:tab w:val="num" w:pos="1080"/>
        </w:tabs>
        <w:spacing w:before="240" w:after="240" w:line="240" w:lineRule="auto"/>
        <w:ind w:left="1077" w:right="720" w:hanging="357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9C5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3.</w:t>
      </w:r>
      <w:r w:rsidRPr="009C5DA7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 xml:space="preserve">      </w:t>
      </w:r>
      <w:r w:rsidRPr="009C5DA7">
        <w:rPr>
          <w:rFonts w:ascii="Times New Roman" w:eastAsia="Times New Roman" w:hAnsi="Times New Roman" w:cs="Times New Roman"/>
          <w:color w:val="000000"/>
          <w:sz w:val="24"/>
          <w:szCs w:val="32"/>
          <w:lang w:eastAsia="it-IT"/>
        </w:rPr>
        <w:t>Promuovere l’autostima, soprattutto di quegli alunni che presentano difficoltà relazionali</w:t>
      </w:r>
    </w:p>
    <w:p w:rsidR="009C5DA7" w:rsidRPr="009C5DA7" w:rsidRDefault="009C5DA7" w:rsidP="00BA2390">
      <w:pPr>
        <w:tabs>
          <w:tab w:val="num" w:pos="1080"/>
        </w:tabs>
        <w:spacing w:before="240" w:after="240" w:line="240" w:lineRule="auto"/>
        <w:ind w:left="1077" w:right="720" w:hanging="357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9C5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4.</w:t>
      </w:r>
      <w:r w:rsidRPr="009C5DA7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it-IT"/>
        </w:rPr>
        <w:t>Favorire la capacità di interagire in gruppi di classi aperte</w:t>
      </w:r>
    </w:p>
    <w:p w:rsidR="009C5DA7" w:rsidRPr="009C5DA7" w:rsidRDefault="009C5DA7" w:rsidP="00BA2390">
      <w:pPr>
        <w:tabs>
          <w:tab w:val="num" w:pos="1080"/>
        </w:tabs>
        <w:spacing w:before="240" w:after="240" w:line="240" w:lineRule="auto"/>
        <w:ind w:left="1077" w:right="720" w:hanging="357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9C5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5.</w:t>
      </w:r>
      <w:r w:rsidRPr="009C5DA7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 xml:space="preserve">      </w:t>
      </w:r>
      <w:r>
        <w:rPr>
          <w:rFonts w:ascii="Times New Roman" w:eastAsia="Times New Roman" w:hAnsi="Times New Roman" w:cs="Times New Roman"/>
          <w:color w:val="000000"/>
          <w:sz w:val="24"/>
          <w:szCs w:val="32"/>
          <w:lang w:eastAsia="it-IT"/>
        </w:rPr>
        <w:t>Favorire la libera espressione senza vincoli o indicazioni dell’adulto</w:t>
      </w:r>
    </w:p>
    <w:p w:rsidR="009C5DA7" w:rsidRPr="009C5DA7" w:rsidRDefault="009C5DA7" w:rsidP="00BA2390">
      <w:pPr>
        <w:tabs>
          <w:tab w:val="num" w:pos="1080"/>
        </w:tabs>
        <w:spacing w:before="240" w:after="240" w:line="240" w:lineRule="auto"/>
        <w:ind w:left="1077" w:right="720" w:hanging="357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9C5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6.</w:t>
      </w:r>
      <w:r w:rsidRPr="009C5DA7">
        <w:rPr>
          <w:rFonts w:ascii="Times New Roman" w:eastAsia="Times New Roman" w:hAnsi="Times New Roman" w:cs="Times New Roman"/>
          <w:color w:val="000000"/>
          <w:sz w:val="14"/>
          <w:szCs w:val="14"/>
          <w:lang w:eastAsia="it-IT"/>
        </w:rPr>
        <w:t>     </w:t>
      </w:r>
      <w:r w:rsidRPr="009C5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Favorire il contatto con il colore attraverso l’uso della tavolozza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maniera completamente libera e spontanea</w:t>
      </w:r>
    </w:p>
    <w:p w:rsidR="009C5DA7" w:rsidRDefault="009C5DA7" w:rsidP="009C5DA7">
      <w:pPr>
        <w:spacing w:before="100" w:beforeAutospacing="1" w:after="100" w:afterAutospacing="1" w:line="24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9C5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Tutti gli alunni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 gli insegnanti coinvolti </w:t>
      </w:r>
      <w:r w:rsidRPr="009C5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hanno mostrato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grande</w:t>
      </w:r>
      <w:r w:rsidRPr="009C5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interesse e hanno partecipato in modo attivo a tutte le fasi del progetto. </w:t>
      </w:r>
      <w:r w:rsidR="0037334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All’interno del laboratorio gli insegnanti sono stati portati a partecipare assieme ai bambini svestendosi del loro </w:t>
      </w:r>
      <w:r w:rsidR="0037334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ruolo e assumendo quello di semplici partecipanti dell’atelier come i bambini stessi, sotto la guida della praticienne.</w:t>
      </w:r>
    </w:p>
    <w:p w:rsidR="0037334B" w:rsidRDefault="0037334B" w:rsidP="009C5DA7">
      <w:pPr>
        <w:spacing w:before="100" w:beforeAutospacing="1" w:after="100" w:afterAutospacing="1" w:line="24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svolgere il progetto i 98 bambini coinvolti delle cinque classi sono stati suddivisi in gruppi di 8/10 bambini, ogni gruppo abbinato ad un insegnante accompagnatore, in incontri della durata di 50/60 minuti ciascuno.</w:t>
      </w:r>
    </w:p>
    <w:p w:rsidR="00344D63" w:rsidRDefault="0037334B" w:rsidP="00344D63">
      <w:pPr>
        <w:spacing w:before="100" w:beforeAutospacing="1" w:after="100" w:afterAutospacing="1" w:line="24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lo svolgimento del progetto è stata allestita una stanza apposita, completamente libera da arredi. Le </w:t>
      </w:r>
      <w:r w:rsidR="00344D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pareti sono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tate tappezzate da carta </w:t>
      </w:r>
      <w:r w:rsidR="00344D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un colore naturale per non influenzare in nessun modo l’espressione creativa. Al centro della sala veniva posizionata la tavolozza a 18 tinte, ognuna con tre pennelli di diverse dimensioni.</w:t>
      </w:r>
    </w:p>
    <w:p w:rsidR="00344D63" w:rsidRDefault="00344D63" w:rsidP="00344D63">
      <w:pPr>
        <w:spacing w:before="100" w:beforeAutospacing="1" w:after="100" w:afterAutospacing="1" w:line="24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 bambini venivano accompagnati nella sala, venivano accolti dalla praticienne in completo silenzio, li si invitata a prendere un foglio bianco (A3) e a posizionarlo in qualunque punto delle pareti. A quel punto i bambini potevano cominciare a pitturare in totale libertà. All’interno della stanza si stabilivano anche senza parlare, spesso solo con l’esempio pratico della praticienne o con uno sguardo, una serie di regole fondamentali per l’esperienza dell’atelier. I bambini sperimentavano nel silenzio come utilizzare i pennelli, come fare esperienza del colore, i ritmi di successione e di turno con gli altri bambini in un procedere individuale ma relazionale allo stesso tempo. </w:t>
      </w:r>
    </w:p>
    <w:p w:rsidR="00344D63" w:rsidRDefault="00344D63" w:rsidP="00344D63">
      <w:pPr>
        <w:spacing w:before="100" w:beforeAutospacing="1" w:after="100" w:afterAutospacing="1" w:line="24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Ogni incon</w:t>
      </w:r>
      <w:r w:rsidR="00550B1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tro si è concluso con un circle-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time che permetteva di consolidare con i bambini l’esperienza appena vissuta e condividere con loro i vissuti, i bisogni, le impressioni che il laboratorio suscitava. </w:t>
      </w:r>
    </w:p>
    <w:p w:rsidR="00344D63" w:rsidRDefault="00344D63" w:rsidP="00344D63">
      <w:pPr>
        <w:spacing w:before="100" w:beforeAutospacing="1" w:after="100" w:afterAutospacing="1" w:line="24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questo luogo intimo e protetto ci si allontana momentaneamente dal reale per dare possibilità all’espressione e alla forza personale di emergere, nel gruppo costituito</w:t>
      </w:r>
      <w:r w:rsidR="00F316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Ognuno dipinge per se stesso e per il proprio piacere e i dipinti non devono destare commenti o considerazioni. Di conseguenza è necessario che chiunque partecipi al Closlieu, bambino o adulto che sia, non debba pensare a nessun’altra fruizione che la propria, assoluta e non giudicante. Il pensiero di un destinatario al di fuori di sé o di una qualsiasi finalità esterna compromette dalle fondamenta l’esperienza del Closlieu.</w:t>
      </w:r>
    </w:p>
    <w:p w:rsidR="00344D63" w:rsidRDefault="00344D63" w:rsidP="00344D63">
      <w:pPr>
        <w:spacing w:before="100" w:beforeAutospacing="1" w:after="100" w:afterAutospacing="1" w:line="24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Nonostante il progetto iniziale non l’avesse previsto, e il laboratorio stesso preveda ch</w:t>
      </w:r>
      <w:r w:rsidR="00F316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i disegni non vengano mai res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tituiti, </w:t>
      </w:r>
      <w:r w:rsidR="00F316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nel gruppo che ha partecipato al progetto è nata forte l’esigenza di condividere il progetto e renderne partecipi più persone possibile, oltre al socializzarne il vissuto con tutti i genitori delle classi coinvolte.</w:t>
      </w:r>
    </w:p>
    <w:p w:rsidR="00F316FC" w:rsidRDefault="00F316FC" w:rsidP="00344D63">
      <w:pPr>
        <w:spacing w:before="100" w:beforeAutospacing="1" w:after="100" w:afterAutospacing="1" w:line="24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questo motivo i 450 prodotti, risultato degli incontri effettuati, sono diventati protagonisti di un allestimento singolare ed originale all’interno del Teatro Comunale. Le opere esposte hanno assunto la forma di spettatori e attori allo stesso tempo, l’arte è andata a teatro; le opere hanno vestito il teatro, sono state posizionate sia sedute in poltrona, sia sul palcoscenico a recitare, sia appese alle balconate in un’esplosione di colori, forme, emozioni. In sottofondo si potevano ascoltare le voci di bambini e adulti che hanno partecipato all’atelier e liberamente ne esprimevano il senso e il loro personale vissuto. </w:t>
      </w:r>
    </w:p>
    <w:p w:rsidR="00F316FC" w:rsidRPr="009C5DA7" w:rsidRDefault="00F316FC" w:rsidP="00344D63">
      <w:pPr>
        <w:spacing w:before="100" w:beforeAutospacing="1" w:after="100" w:afterAutospacing="1" w:line="24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mostra, “Liberamente tratto</w:t>
      </w:r>
      <w:r w:rsidR="00F43C9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-uno spettacolo di dipinti che osservano dipinti accompagnati da voci di bimbi</w:t>
      </w:r>
      <w:r w:rsidR="004D0B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”, è stata aperta alla cittadinanza, durante la settimana </w:t>
      </w:r>
      <w:r w:rsidR="004D0B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della scuola a teatro, e ha ottenuto grande risonanza emotiva e riconoscimenti da parte di chi ha potuto visitarla e contattare per un momento quello che i bambini hanno sperimentato durante il progetto. </w:t>
      </w:r>
    </w:p>
    <w:p w:rsidR="0037334B" w:rsidRDefault="00F43C95" w:rsidP="009C5DA7">
      <w:pPr>
        <w:spacing w:before="100" w:beforeAutospacing="1" w:after="100" w:afterAutospacing="1" w:line="24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>
            <wp:extent cx="6120130" cy="4518660"/>
            <wp:effectExtent l="19050" t="0" r="0" b="0"/>
            <wp:docPr id="1" name="Immagine 0" descr="liberamente trat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beramente tratt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1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34B" w:rsidRDefault="0037334B" w:rsidP="009C5DA7">
      <w:pPr>
        <w:spacing w:before="100" w:beforeAutospacing="1" w:after="100" w:afterAutospacing="1" w:line="24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9C5DA7" w:rsidRDefault="00BC4343" w:rsidP="009C5DA7">
      <w:pPr>
        <w:spacing w:before="240" w:after="240" w:line="24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L’interclasse ha valutato in maniera molto positiva sia l’esperienza del laboratorio in sé, per la partecipazione e soddisfazione dei bambini</w:t>
      </w:r>
      <w:r w:rsidR="00DF023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 degli adulti coinvolti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sia l’incontro con l’esperta, fonte di confronto </w:t>
      </w:r>
      <w:r w:rsidR="00DF023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profondo ed educativo,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sia professionale che relazionale. </w:t>
      </w:r>
      <w:r w:rsidR="00DF023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Allo stesso modo i genitori si sono dimostrati entusiasti cogliendo la valenza del progetto nel suo percorso di interiorizzazione ed esteriorizzazione del bambino e del suo approccio a questa esperienza, creativa ed emotiva. </w:t>
      </w:r>
    </w:p>
    <w:p w:rsidR="009C5DA7" w:rsidRPr="009C5DA7" w:rsidRDefault="00DF0234" w:rsidP="009C5DA7">
      <w:pPr>
        <w:spacing w:before="240" w:after="240" w:line="240" w:lineRule="auto"/>
        <w:ind w:left="720" w:right="720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Genitori ed insegnanti si augurano di poter proseguire l’esperienza nel prossimo anno scolastico.</w:t>
      </w:r>
      <w:r w:rsidR="009C5DA7" w:rsidRPr="009C5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9C5DA7" w:rsidRPr="009C5DA7" w:rsidRDefault="009C5DA7" w:rsidP="009C5DA7">
      <w:pPr>
        <w:spacing w:before="240" w:after="240" w:line="240" w:lineRule="auto"/>
        <w:ind w:left="720" w:right="720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9C5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9C5DA7" w:rsidRDefault="00DF0234" w:rsidP="009C5DA7">
      <w:pPr>
        <w:spacing w:before="240" w:after="240" w:line="24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Incontri svolti</w:t>
      </w:r>
      <w:r w:rsidR="009C5DA7" w:rsidRPr="009C5DA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:</w:t>
      </w:r>
    </w:p>
    <w:p w:rsidR="00DF0234" w:rsidRDefault="00DF0234" w:rsidP="009C5DA7">
      <w:pPr>
        <w:spacing w:before="240" w:after="240" w:line="24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08 marzo</w:t>
      </w:r>
    </w:p>
    <w:p w:rsidR="00DF0234" w:rsidRDefault="00DF0234" w:rsidP="009C5DA7">
      <w:pPr>
        <w:spacing w:before="240" w:after="240" w:line="24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09 marzo</w:t>
      </w:r>
    </w:p>
    <w:p w:rsidR="00DF0234" w:rsidRDefault="00DF0234" w:rsidP="009C5DA7">
      <w:pPr>
        <w:spacing w:before="240" w:after="240" w:line="24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15 marzo</w:t>
      </w:r>
    </w:p>
    <w:p w:rsidR="00DF0234" w:rsidRDefault="00DF0234" w:rsidP="009C5DA7">
      <w:pPr>
        <w:spacing w:before="240" w:after="240" w:line="24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16 marzo</w:t>
      </w:r>
    </w:p>
    <w:p w:rsidR="00DF0234" w:rsidRDefault="00DF0234" w:rsidP="009C5DA7">
      <w:pPr>
        <w:spacing w:before="240" w:after="240" w:line="24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22 marzo</w:t>
      </w:r>
    </w:p>
    <w:p w:rsidR="00DF0234" w:rsidRDefault="00DF0234" w:rsidP="009C5DA7">
      <w:pPr>
        <w:spacing w:before="240" w:after="240" w:line="24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23 marzo</w:t>
      </w:r>
    </w:p>
    <w:p w:rsidR="00DF0234" w:rsidRDefault="00DF0234" w:rsidP="009C5DA7">
      <w:pPr>
        <w:spacing w:before="240" w:after="240" w:line="24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05 aprile</w:t>
      </w:r>
    </w:p>
    <w:p w:rsidR="00DF0234" w:rsidRDefault="00DF0234" w:rsidP="009C5DA7">
      <w:pPr>
        <w:spacing w:before="240" w:after="240" w:line="24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06 aprile</w:t>
      </w:r>
    </w:p>
    <w:p w:rsidR="00550B1E" w:rsidRDefault="00550B1E" w:rsidP="009C5DA7">
      <w:pPr>
        <w:spacing w:before="240" w:after="240" w:line="24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550B1E" w:rsidRDefault="004C4E37" w:rsidP="004C4E37">
      <w:pPr>
        <w:spacing w:before="240" w:after="240" w:line="240" w:lineRule="auto"/>
        <w:ind w:left="720" w:righ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Gli insegnanti co</w:t>
      </w:r>
      <w:r w:rsidR="00BA239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volti</w:t>
      </w:r>
    </w:p>
    <w:p w:rsidR="00DF0234" w:rsidRDefault="00DF0234" w:rsidP="009C5DA7">
      <w:pPr>
        <w:spacing w:before="240" w:after="240" w:line="24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F0234" w:rsidRDefault="00DF0234" w:rsidP="009C5DA7">
      <w:pPr>
        <w:spacing w:before="240" w:after="240" w:line="240" w:lineRule="auto"/>
        <w:ind w:left="720" w:righ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F0234" w:rsidRDefault="00DF0234" w:rsidP="009C5DA7">
      <w:pPr>
        <w:spacing w:before="240" w:after="240" w:line="240" w:lineRule="auto"/>
        <w:ind w:left="720" w:right="720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p w:rsidR="00DF0234" w:rsidRPr="009C5DA7" w:rsidRDefault="00DF0234" w:rsidP="009C5DA7">
      <w:pPr>
        <w:spacing w:before="240" w:after="240" w:line="240" w:lineRule="auto"/>
        <w:ind w:left="720" w:right="720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</w:p>
    <w:sectPr w:rsidR="00DF0234" w:rsidRPr="009C5DA7" w:rsidSect="004824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7BEE"/>
    <w:multiLevelType w:val="hybridMultilevel"/>
    <w:tmpl w:val="AA1A2E74"/>
    <w:lvl w:ilvl="0" w:tplc="E23A7A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815DD"/>
    <w:rsid w:val="000C04BC"/>
    <w:rsid w:val="00233C66"/>
    <w:rsid w:val="00344D63"/>
    <w:rsid w:val="00363516"/>
    <w:rsid w:val="0037334B"/>
    <w:rsid w:val="0048247B"/>
    <w:rsid w:val="004C4E37"/>
    <w:rsid w:val="004D0B6C"/>
    <w:rsid w:val="00550B1E"/>
    <w:rsid w:val="005815DD"/>
    <w:rsid w:val="00634968"/>
    <w:rsid w:val="006E008D"/>
    <w:rsid w:val="009C5DA7"/>
    <w:rsid w:val="00AC1455"/>
    <w:rsid w:val="00AC2083"/>
    <w:rsid w:val="00AC216D"/>
    <w:rsid w:val="00B2261D"/>
    <w:rsid w:val="00BA16E3"/>
    <w:rsid w:val="00BA2390"/>
    <w:rsid w:val="00BC4343"/>
    <w:rsid w:val="00DF0234"/>
    <w:rsid w:val="00F15849"/>
    <w:rsid w:val="00F316FC"/>
    <w:rsid w:val="00F43C95"/>
    <w:rsid w:val="00FB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24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9C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9C5DA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C5DA7"/>
    <w:rPr>
      <w:b/>
      <w:bCs/>
    </w:rPr>
  </w:style>
  <w:style w:type="paragraph" w:styleId="Sottotitolo">
    <w:name w:val="Subtitle"/>
    <w:basedOn w:val="Normale"/>
    <w:link w:val="SottotitoloCarattere"/>
    <w:uiPriority w:val="11"/>
    <w:qFormat/>
    <w:rsid w:val="009C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5DA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C5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C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Scuole elementari Gambettola</dc:creator>
  <cp:keywords/>
  <dc:description/>
  <cp:lastModifiedBy>Scuole elementari Gambettola</cp:lastModifiedBy>
  <cp:revision>7</cp:revision>
  <dcterms:created xsi:type="dcterms:W3CDTF">2016-06-13T08:06:00Z</dcterms:created>
  <dcterms:modified xsi:type="dcterms:W3CDTF">2016-06-13T09:09:00Z</dcterms:modified>
</cp:coreProperties>
</file>